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</w:pPr>
      <w:r>
        <w:t xml:space="preserve">Power Quality Manager  PQM 1588 </w:t>
        <w:br/>
        <w:t>----------------------------------------------------------</w:t>
        <w:br/>
        <w:t>Beschreibung:</w:t>
        <w:br/>
        <w:t>Bus-Gateway zur Anbindung der mit FRAKO Starkstrombus®</w:t>
        <w:br/>
        <w:t>und mit ModbusRTU verbundenen Energie-Management Geraete</w:t>
        <w:br/>
        <w:t>an das Ethernet (ab Hardware Version 2).</w:t>
        <w:br/>
        <w:br/>
        <w:t>Der Power Quality Manager PQM 1588  hat</w:t>
        <w:br/>
        <w:t>0 Systempunkte und kann auf folgende Typen</w:t>
        <w:br/>
        <w:t>ausgebaut werden:</w:t>
        <w:br/>
        <w:t>Der PQM 1588 kann mit dem SYSTEMPUNKTE ERWEITERUNGPAKET (Artikelnummer 20-10495)auf die gewuenschte Anzahl von Punkten in 10er Schritten erweitert werden.</w:t>
        <w:br/>
        <w:br/>
        <w:t>Durch den Systempunkte-Ausbau wird der PQM 1588 zur</w:t>
        <w:br/>
        <w:t>netzwerkfaehigen Zentraleinheit zur Datensammlung und</w:t>
        <w:br/>
        <w:t>Datenverwaltung von angeschlossenen</w:t>
        <w:br/>
        <w:t>Power Quality Management Geraeten.</w:t>
        <w:br/>
        <w:t>Das FRAKO Power Quality Management-System ist ein</w:t>
        <w:br/>
        <w:t>selbstaendig arbeitendes Informations- und Ueberwachungs-</w:t>
        <w:br/>
        <w:t>System fuer alle Energiearten.</w:t>
        <w:br/>
        <w:br/>
        <w:t>Die Daten werden erfasst und gespeichert von:</w:t>
        <w:br/>
        <w:t>- Maximum Controller EM-MC 2200</w:t>
        <w:br/>
        <w:t>- Maximum-Optimierungsrechner EML 1101</w:t>
        <w:br/>
        <w:t>- Power Quality Analyzer EM-PQ 2300</w:t>
        <w:br/>
        <w:t>- Netzueberwachungsgeraet EMA 1101</w:t>
        <w:br/>
        <w:t>- Netzueberwachungsgeraet EM-PQ 1500</w:t>
        <w:br/>
        <w:t>- Kostenstellen- und Alarmsystem EMF 1102</w:t>
        <w:br/>
        <w:t>- Blindleistungsregler EMR 1100</w:t>
        <w:br/>
        <w:t>- MOD-Bus Geraeten ueber Koppler oder MOD-Bus TCP</w:t>
        <w:br/>
        <w:t>- M-Bus Geraeten ueber separaten Koppler</w:t>
        <w:br/>
        <w:br/>
        <w:t>Mit der umfangreichen Alarmfunktionalitaet koennen:</w:t>
        <w:br/>
        <w:t>- alle angemeldeten Zaehl- und Analogkanaele mit</w:t>
        <w:br/>
        <w:t xml:space="preserve">  unteren und oberen Alarmschwellen versehen werden</w:t>
        <w:br/>
        <w:t>- Alarme einzeln oder in Gruppen auf folgende Melder</w:t>
        <w:br/>
        <w:t xml:space="preserve">  geschaltet werden</w:t>
        <w:br/>
        <w:t xml:space="preserve">  - Kontakte an dem Power Quality Manager PQM 1588</w:t>
        <w:br/>
        <w:t xml:space="preserve">  - E-Mail- Meldungen</w:t>
        <w:br/>
        <w:t xml:space="preserve">  - Alarmprotokoll</w:t>
        <w:br/>
        <w:br/>
        <w:t>Die Anbindung der Power Quality Management Geraete kann</w:t>
        <w:br/>
        <w:t>ueber zwei Wege erfolgen:</w:t>
        <w:br/>
        <w:t>- ueber den Ethernetstandard (TCP/IP)</w:t>
        <w:br/>
        <w:t xml:space="preserve">  oder</w:t>
        <w:br/>
        <w:t>- ueber ein TCP-Gateway mit FRAKO Starkstrombus®</w:t>
        <w:br/>
        <w:t xml:space="preserve">  Schnittstelle</w:t>
        <w:br/>
        <w:t>Ab Hardware Version 2 sind zusätzlich folgende</w:t>
        <w:br/>
        <w:t>Anbindungen möglich:</w:t>
        <w:br/>
        <w:t>- ueber die interne Modbus-RTU Schnittstelle</w:t>
        <w:br/>
        <w:t>- ueber die interne FRAKO Starkstrombus® Schnittstelle</w:t>
        <w:br/>
        <w:br/>
        <w:t>Ueber unterschiedliche Wege kann mit einem PC auf den</w:t>
        <w:br/>
        <w:t>Power Quality Manager zugegriffen werden:</w:t>
        <w:br/>
        <w:t>- Verbindung ueber das Ethernet (TCP/IP-Protokoll)</w:t>
        <w:br/>
        <w:br/>
        <w:t>Das intern eingesetzte Linux Betriebssystem ermoeglicht</w:t>
        <w:br/>
        <w:t>eine Online-Verbindung zu dem Power Quality Manager von</w:t>
        <w:br/>
        <w:t>mehreren PCs gleichzeitig.</w:t>
        <w:br/>
        <w:t>Die Konfiguration des Power Quality Manager PQM 1588</w:t>
        <w:br/>
        <w:t>erfolgt ueber das Softwarepaket FRAKO-NET</w:t>
        <w:br/>
        <w:t>(im Lieferumfang).</w:t>
        <w:br/>
        <w:br/>
        <w:t>Fuer jedes Power Quality Management Geraet wird eine</w:t>
        <w:br/>
        <w:t>bestimmte Anzahl von Systempunkten benoetigt. Die Geraete</w:t>
        <w:br/>
        <w:t>koennen beliebig kombiniert werden, wobei die max.</w:t>
        <w:br/>
        <w:t>anschliessbare Anzahl jedes Geraetetyps begrenzt ist.</w:t>
        <w:br/>
        <w:br/>
        <w:t>Alle gesammelten Messwerte koennen ueber den intergrierten</w:t>
        <w:br/>
        <w:t>OPC-UA DA Server per OPC-UA Protokoll bereitgestellt</w:t>
        <w:br/>
        <w:t>werden.</w:t>
        <w:br/>
        <w:br/>
        <w:t>Das intergrierte Webinterface ermöglicht die Grund-</w:t>
        <w:br/>
        <w:t>konfiguration des Geraetes.</w:t>
        <w:br/>
        <w:br/>
        <w:t>------------------------------------------------------</w:t>
        <w:br/>
        <w:t>Hardware-Voraussetzungen fuer das Softwarepaket FRAKO-NET</w:t>
        <w:br/>
        <w:t>Hardware:</w:t>
        <w:br/>
        <w:t>- Pentium mind. 2 GHz Taktfrequenz</w:t>
        <w:br/>
        <w:t>- Arbeitsspeicher mind. 2 GB RAM</w:t>
        <w:br/>
        <w:t>- freie Festplattenkapazitaet 10 GB</w:t>
        <w:br/>
        <w:t>- Ethernet 10/100 MB Netzwerkanschluss</w:t>
        <w:br/>
        <w:t xml:space="preserve">  oder/und eine freie serielle Schnittstelle</w:t>
        <w:br/>
        <w:t>- CD-ROM-Laufwerk</w:t>
        <w:br/>
        <w:t>- SVGA-Grafikkarte</w:t>
        <w:br/>
        <w:t>- Farbmonitor mit Aufloesung mind. 1024 x 768</w:t>
        <w:br/>
        <w:t>Software:</w:t>
        <w:br/>
        <w:t>- Windows 7, Windows 8, 2008 Server R2, 2012 Server</w:t>
        <w:br/>
        <w:t>Software-Voraussetzungen fuer Webinterface:</w:t>
        <w:br/>
        <w:t xml:space="preserve">  HTML5-faehiger Webbrowser</w:t>
        <w:br/>
        <w:t>------------------------------------------------------</w:t>
        <w:br/>
        <w:br/>
        <w:t>Technische Daten:</w:t>
        <w:br/>
        <w:t>Spannungsversorgung:</w:t>
        <w:br/>
        <w:t>- Netzspannung:............... 100 V +/- 253 V AC oder</w:t>
        <w:br/>
        <w:t xml:space="preserve">                               100 V +/- 230 V DC</w:t>
        <w:br/>
        <w:t>- Frequenz:................... 45 bis 65 Hz</w:t>
        <w:br/>
        <w:t>- Leistungsaufnahme:.......... 7 W / 18 VA</w:t>
        <w:br/>
        <w:br/>
        <w:t>Schnittstellen:</w:t>
        <w:br/>
        <w:t>1 Ethernet: .................... RJ45, zur Anbindung an</w:t>
        <w:br/>
        <w:t xml:space="preserve">                               ein LAN Netzwerk</w:t>
        <w:br/>
        <w:t>- Protokoll: ................. TCP/IP</w:t>
        <w:br/>
        <w:t>- Uebertragung: .............. 100BaseTx full duplex</w:t>
        <w:br/>
        <w:br/>
        <w:t>1 Anschluss an Modbus-RTU (ab Hardware Version 2):</w:t>
        <w:br/>
        <w:t>- Elektrischer Anschluss: .... gemaess Norm EIA RS 485</w:t>
        <w:br/>
        <w:t>- Uebertragungsgeschw. ....... 9,6..230,4 kbit/sec</w:t>
        <w:br/>
        <w:t>- Protokoll .................. Modbus-RTU-over-TCP</w:t>
        <w:br/>
        <w:br/>
        <w:t>1 Anschluss an FRAKO Starkstrombus® (ab Hardware Version 2):</w:t>
        <w:br/>
        <w:t>- Elektrischer Anschluss: .... gemaess Norm EIA RS 485</w:t>
        <w:br/>
        <w:t>- Uebertragungsgeschw. ....... 76,8 kbit/sec</w:t>
        <w:br/>
        <w:t>- Protokoll .................. FRAKO Starkstrombus®</w:t>
        <w:br/>
        <w:br/>
        <w:t>Ausgaenge:</w:t>
        <w:br/>
        <w:t>- 6 Relaiskontakte</w:t>
        <w:br/>
        <w:t xml:space="preserve">  (Schaltkanaele):............ Bistabil, 250V / 2A</w:t>
        <w:br/>
        <w:t xml:space="preserve">                               AC oder 30V / 2A DC</w:t>
        <w:br/>
        <w:t>- 1 Stoermeldekontakt:......... Oeffner 250V / 2A AC oder</w:t>
        <w:br/>
        <w:t xml:space="preserve">                               30V / 2 A DC</w:t>
        <w:br/>
        <w:br/>
        <w:t>Anzeigeelemente:.............. 15 LEDs</w:t>
        <w:br/>
        <w:t>Anschluesse:................... Ueber Steckklemmen</w:t>
        <w:br/>
        <w:t>Leiterquerschnitt:............ max. 1,5 mm²</w:t>
        <w:br/>
        <w:br/>
        <w:t>Absicherung:.................. max. 2A extern vorge-</w:t>
        <w:br/>
        <w:t xml:space="preserve">                               schrieben</w:t>
        <w:br/>
        <w:br/>
        <w:t>Konstruktionsdaten:</w:t>
        <w:br/>
        <w:t>- Abmessungen:................ 162 x 90 x 62 mm (BxHxT)</w:t>
        <w:br/>
        <w:t>- Einbau:..................... einrasten auf Hut- bzw.</w:t>
        <w:br/>
        <w:t xml:space="preserve">                               Tragschiene (TS 35)</w:t>
        <w:br/>
        <w:t>- Schutzart:.................. IP30 (Gehaeuse), IP10</w:t>
        <w:br/>
        <w:t xml:space="preserve">                               (Klemmen)</w:t>
        <w:br/>
        <w:t>- Gewicht:.................... ca. 0,4kg</w:t>
        <w:br/>
        <w:t>- Schutzklasse:............... Schutzklasse II nach</w:t>
        <w:br/>
        <w:t xml:space="preserve">                               DIN/EN 61010</w:t>
        <w:br/>
        <w:t>- Gehaeuse:.................... flammwidrig UL 94-V0</w:t>
        <w:br/>
        <w:t>- Einbau:..................... auf Normschiene 35 mm</w:t>
        <w:br/>
        <w:t xml:space="preserve">                               nach DIN EN 50022</w:t>
        <w:br/>
        <w:br/>
        <w:t>Betriebsbedingungen:</w:t>
        <w:br/>
        <w:t>- Geografische Einbauhoehe:... maximal 2000m ueber</w:t>
        <w:br/>
        <w:t xml:space="preserve">                               Normal Null</w:t>
        <w:br/>
        <w:t>- Umgebungstemperatur:........ 0°C bis +45°C</w:t>
        <w:br/>
        <w:t>- Lagertemperatur:............ -20°C bis +60°C</w:t>
        <w:br/>
        <w:t>------------------------------------------------------</w:t>
        <w:br/>
        <w:t>Fabrikat: .................... FRAKO</w:t>
        <w:br/>
        <w:t xml:space="preserve">Typ: ......................... PQM 1588 </w:t>
        <w:br/>
        <w:t>Artikel-Nr.: ................. 20-10090</w:t>
        <w:br/>
        <w:t>Menge: ....................... 1 Stück</w:t>
        <w:br/>
        <w:t>Bezugsquelle:................. FRAKO Kondensatoren-</w:t>
        <w:br/>
        <w:t xml:space="preserve">                               und Anlagenbau GmbH</w:t>
        <w:br/>
        <w:t xml:space="preserve">                               Tscheulinstrasse 21a</w:t>
        <w:br/>
        <w:t xml:space="preserve">                               D-79331 Teningen</w:t>
        <w:br/>
      </w:r>
    </w:p>
    <w:sectPr w:rsidR="00FC693F" w:rsidRPr="0006063C" w:rsidSect="00034616">
      <w:pgSz w:w="12240" w:h="15840"/>
      <w:pgMar w:top="1417" w:right="382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Courier New" w:hAnsi="Courier New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5" Type="http://schemas.openxmlformats.org/officeDocument/2006/relationships/settings" Target="settings.xml"/><Relationship Id="rId1" Type="http://schemas.openxmlformats.org/officeDocument/2006/relationships/customXml" Target="../customXml/item1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2" Type="http://schemas.openxmlformats.org/officeDocument/2006/relationships/numbering" Target="numbering.xml"/><Relationship Id="rId8" Type="http://schemas.openxmlformats.org/officeDocument/2006/relationships/theme" Target="theme/theme1.xml"/><Relationship Id="rId6" Type="http://schemas.openxmlformats.org/officeDocument/2006/relationships/webSettings" Target="webSettings.xml"/><Relationship Id="rId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